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tbl><w:tblGrid><w:gridCol/><w:gridCol/></w:tblGrid><w:tblPr><w:tblStyle w:val="ewPHPWord"/></w:tblPr><w:tr><w:trPr><w:trHeight w:val="0" w:hRule="atLeast"/></w:trPr><w:tc><w:tcPr><w:shd w:val="clear" w:fill="E4E4E4"/><w:gridSpan w:val="1"/></w:tcPr><w:p><w:pPr/><w:r><w:rPr><w:b w:val="1"/><w:bCs w:val="1"/></w:rPr><w:t xml:space="preserve">IDinformation</w:t></w:r></w:p></w:tc><w:tc><w:tcPr><w:gridSpan w:val="1"/></w:tcPr><w:p><w:pPr/><w:r><w:rPr/><w:t xml:space="preserve">57</w:t></w:r></w:p></w:tc></w:tr><w:tr><w:trPr><w:trHeight w:val="0" w:hRule="atLeast"/></w:trPr><w:tc><w:tcPr><w:shd w:val="clear" w:fill="E4E4E4"/><w:gridSpan w:val="1"/></w:tcPr><w:p><w:pPr/><w:r><w:rPr><w:b w:val="1"/><w:bCs w:val="1"/></w:rPr><w:t xml:space="preserve">TitreFr</w:t></w:r></w:p></w:tc><w:tc><w:tcPr><w:gridSpan w:val="1"/></w:tcPr><w:p><w:pPr/><w:r><w:rPr/><w:t xml:space="preserve">Covid19: Le MINAC dévoile la réponse du Sous-secteur Arts & Culture face à l’UNESCO</w:t></w:r></w:p></w:tc></w:tr><w:tr><w:trPr><w:trHeight w:val="0" w:hRule="atLeast"/></w:trPr><w:tc><w:tcPr><w:shd w:val="clear" w:fill="E4E4E4"/><w:gridSpan w:val="1"/></w:tcPr><w:p><w:pPr/><w:r><w:rPr><w:b w:val="1"/><w:bCs w:val="1"/></w:rPr><w:t xml:space="preserve">TitreEN</w:t></w:r></w:p></w:tc><w:tc><w:tcPr><w:gridSpan w:val="1"/></w:tcPr><w:p><w:pPr/><w:r><w:rPr/><w:t xml:space="preserve">Covid19: MINAC unveils the response of the Arts & Culture Sub-sector to UNESCO</w:t></w:r></w:p></w:tc></w:tr><w:tr><w:trPr><w:trHeight w:val="0" w:hRule="atLeast"/></w:trPr><w:tc><w:tcPr><w:shd w:val="clear" w:fill="E4E4E4"/><w:gridSpan w:val="1"/></w:tcPr><w:p><w:pPr/><w:r><w:rPr><w:b w:val="1"/><w:bCs w:val="1"/></w:rPr><w:t xml:space="preserve">DescriptionFr</w:t></w:r></w:p></w:tc><w:tc><w:tcPr><w:gridSpan w:val="1"/></w:tcPr><w:p><w:pPr/><w:r><w:rPr/><w:t xml:space="preserve">Intervention de Monsieur le Ministre des Arts et de la Culture du Cameroun le 22 avril 2020 à l'UNESCO</w:t></w:r></w:p></w:tc></w:tr><w:tr><w:trPr><w:trHeight w:val="0" w:hRule="atLeast"/></w:trPr><w:tc><w:tcPr><w:shd w:val="clear" w:fill="E4E4E4"/><w:gridSpan w:val="1"/></w:tcPr><w:p><w:pPr/><w:r><w:rPr><w:b w:val="1"/><w:bCs w:val="1"/></w:rPr><w:t xml:space="preserve">DescriptionEn</w:t></w:r></w:p></w:tc><w:tc><w:tcPr><w:gridSpan w:val="1"/></w:tcPr><w:p><w:pPr/><w:r><w:rPr/><w:t xml:space="preserve">Intervention of the Minister of Arts and Culture of Cameroon on April 22, 2020 at UNESC</w:t></w:r></w:p></w:tc></w:tr><w:tr><w:trPr><w:trHeight w:val="0" w:hRule="atLeast"/></w:trPr><w:tc><w:tcPr><w:shd w:val="clear" w:fill="E4E4E4"/><w:gridSpan w:val="1"/></w:tcPr><w:p><w:pPr/><w:r><w:rPr><w:b w:val="1"/><w:bCs w:val="1"/></w:rPr><w:t xml:space="preserve">Auteur</w:t></w:r></w:p></w:tc><w:tc><w:tcPr><w:gridSpan w:val="1"/></w:tcPr><w:p><w:pPr/><w:r><w:rPr/><w:t xml:space="preserve">Ministère des Arts et de la Culture</w:t></w:r></w:p></w:tc></w:tr><w:tr><w:trPr><w:trHeight w:val="0" w:hRule="atLeast"/></w:trPr><w:tc><w:tcPr><w:shd w:val="clear" w:fill="E4E4E4"/><w:gridSpan w:val="1"/></w:tcPr><w:p><w:pPr/><w:r><w:rPr><w:b w:val="1"/><w:bCs w:val="1"/></w:rPr><w:t xml:space="preserve">TypeR</w:t></w:r></w:p></w:tc><w:tc><w:tcPr><w:gridSpan w:val="1"/></w:tcPr><w:p><w:pPr/><w:r><w:rPr/><w:t xml:space="preserve">Pdf ou texte</w:t></w:r></w:p></w:tc></w:tr><w:tr><w:trPr><w:trHeight w:val="0" w:hRule="atLeast"/></w:trPr><w:tc><w:tcPr><w:shd w:val="clear" w:fill="E4E4E4"/><w:gridSpan w:val="1"/></w:tcPr><w:p><w:pPr/><w:r><w:rPr><w:b w:val="1"/><w:bCs w:val="1"/></w:rPr><w:t xml:space="preserve">Resource</w:t></w:r></w:p></w:tc><w:tc><w:tcPr/><w:p/></w:tc></w:tr><w:tr><w:trPr><w:trHeight w:val="0" w:hRule="atLeast"/></w:trPr><w:tc><w:tcPr><w:shd w:val="clear" w:fill="E4E4E4"/><w:gridSpan w:val="1"/></w:tcPr><w:p><w:pPr/><w:r><w:rPr><w:b w:val="1"/><w:bCs w:val="1"/></w:rPr><w:t xml:space="preserve">dateE</w:t></w:r></w:p></w:tc><w:tc><w:tcPr><w:gridSpan w:val="1"/></w:tcPr><w:p><w:pPr/><w:r><w:rPr/><w:t xml:space="preserve">10/06/2020</w:t></w:r></w:p></w:tc></w:tr><w:tr><w:trPr><w:trHeight w:val="0" w:hRule="atLeast"/></w:trPr><w:tc><w:tcPr><w:shd w:val="clear" w:fill="E4E4E4"/><w:gridSpan w:val="1"/></w:tcPr><w:p><w:pPr/><w:r><w:rPr><w:b w:val="1"/><w:bCs w:val="1"/></w:rPr><w:t xml:space="preserve">datedecreation</w:t></w:r></w:p></w:tc><w:tc><w:tcPr><w:gridSpan w:val="1"/></w:tcPr><w:p><w:pPr/><w:r><w:rPr/><w:t xml:space="preserve">10/06/2020</w:t></w:r></w:p></w:tc></w:tr><w:tr><w:trPr><w:trHeight w:val="0" w:hRule="atLeast"/></w:trPr><w:tc><w:tcPr><w:shd w:val="clear" w:fill="E4E4E4"/><w:gridSpan w:val="1"/></w:tcPr><w:p><w:pPr/><w:r><w:rPr><w:b w:val="1"/><w:bCs w:val="1"/></w:rPr><w:t xml:space="preserve">tag</w:t></w:r></w:p></w:tc><w:tc><w:tcPr><w:gridSpan w:val="1"/></w:tcPr><w:p><w:pPr/><w:r><w:rPr/><w:t xml:space="preserve">covid-19; communiqué</w:t></w:r></w:p></w:tc></w:tr><w:tr><w:trPr><w:trHeight w:val="0" w:hRule="atLeast"/></w:trPr><w:tc><w:tcPr><w:shd w:val="clear" w:fill="E4E4E4"/><w:gridSpan w:val="1"/></w:tcPr><w:p><w:pPr/><w:r><w:rPr><w:b w:val="1"/><w:bCs w:val="1"/></w:rPr><w:t xml:space="preserve">Categorie</w:t></w:r></w:p></w:tc><w:tc><w:tcPr><w:gridSpan w:val="1"/></w:tcPr><w:p><w:pPr/><w:r><w:rPr/><w:t xml:space="preserve">Prévention</w:t></w:r></w:p></w:tc></w:tr><w:tr><w:trPr><w:trHeight w:val="0" w:hRule="atLeast"/></w:trPr><w:tc><w:tcPr><w:shd w:val="clear" w:fill="E4E4E4"/><w:gridSpan w:val="1"/></w:tcPr><w:p><w:pPr/><w:r><w:rPr><w:b w:val="1"/><w:bCs w:val="1"/></w:rPr><w:t xml:space="preserve">cat_lieu</w:t></w:r></w:p></w:tc><w:tc><w:tcPr><w:gridSpan w:val="1"/></w:tcPr><w:p><w:pPr/><w:r><w:rPr/><w:t xml:space="preserve">Cameroun - Cameroon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2025-09-20T09:08:01+00:00</dcterms:created>
  <dcterms:modified xsi:type="dcterms:W3CDTF">2025-09-20T09:08:01+00:00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