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172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Covid-19, l'Etat doit-il soutenir les entreprises?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Face aux sombres prédictions du GICAM, l'Etat fait la sourde oreille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50.8771929824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17/11/2020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30/04/2020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économie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Economique (impact)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2025-06-05T20:01:14+00:00</dcterms:created>
  <dcterms:modified xsi:type="dcterms:W3CDTF">2025-06-05T20:01:14+00:00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