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IDCategorie</w:t>
            </w:r>
          </w:p>
        </w:tc>
        <w:tc>
          <w:tcPr>
            <w:gridSpan w:val="1"/>
          </w:tcPr>
          <w:p>
            <w:pPr/>
            <w:r>
              <w:rPr/>
              <w:t xml:space="preserve">32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Nomcategorie</w:t>
            </w:r>
          </w:p>
        </w:tc>
        <w:tc>
          <w:tcPr>
            <w:gridSpan w:val="1"/>
          </w:tcPr>
          <w:p>
            <w:pPr/>
            <w:r>
              <w:rPr/>
              <w:t xml:space="preserve">Economique (impact)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Categoriemere</w:t>
            </w:r>
          </w:p>
        </w:tc>
        <w:tc>
          <w:tcPr>
            <w:gridSpan w:val="1"/>
          </w:tcPr>
          <w:p>
            <w:pPr/>
            <w:r>
              <w:rPr/>
              <w:t xml:space="preserve">Impact du covid - 19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2025-06-02T19:31:09+00:00</dcterms:created>
  <dcterms:modified xsi:type="dcterms:W3CDTF">2025-06-02T19:31:09+00:00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