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ew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IDAuteur</w:t>
            </w:r>
          </w:p>
        </w:tc>
        <w:tc>
          <w:tcPr>
            <w:gridSpan w:val="1"/>
          </w:tcPr>
          <w:p>
            <w:pPr/>
            <w:r>
              <w:rPr/>
              <w:t xml:space="preserve">35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Nomsp</w:t>
            </w:r>
          </w:p>
        </w:tc>
        <w:tc>
          <w:tcPr>
            <w:gridSpan w:val="1"/>
          </w:tcPr>
          <w:p>
            <w:pPr/>
            <w:r>
              <w:rPr/>
              <w:t xml:space="preserve">Ministre du Travail et de la Sécurité sociale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telephone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Email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Adresse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Organisation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</w:tbl>
    <w:sectPr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ewPHPWord">
    <w:name w:val="ewPHPWord"/>
    <w:uiPriority w:val="99"/>
    <w:tblPr>
      <w:tblW w:w="0" w:type="auto"/>
      <w:tblLayout w:type="autofit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2024-05-03T10:45:46+00:00</dcterms:created>
  <dcterms:modified xsi:type="dcterms:W3CDTF">2024-05-03T10:45:46+00:00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